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8B75A" w14:textId="0B21A1EA" w:rsidR="0047392B" w:rsidRPr="002F7965" w:rsidRDefault="00A6292E" w:rsidP="002F7965">
      <w:pPr>
        <w:pStyle w:val="NormaleWeb"/>
        <w:spacing w:before="0" w:beforeAutospacing="0" w:after="150" w:afterAutospacing="0"/>
        <w:jc w:val="center"/>
        <w:rPr>
          <w:rFonts w:ascii="Helvetica" w:hAnsi="Helvetica"/>
          <w:color w:val="363636"/>
        </w:rPr>
      </w:pPr>
      <w:r>
        <w:rPr>
          <w:rFonts w:ascii="Helvetica" w:hAnsi="Helvetica"/>
          <w:noProof/>
          <w:color w:val="363636"/>
        </w:rPr>
        <w:drawing>
          <wp:inline distT="0" distB="0" distL="0" distR="0" wp14:anchorId="3CE6AB44" wp14:editId="4F753EE2">
            <wp:extent cx="1413934" cy="784465"/>
            <wp:effectExtent l="0" t="0" r="0" b="3175"/>
            <wp:docPr id="1" name="Immagine 1" descr="/Users/aldomantineo/Desktop/tumblr_eab8f550f53e86116a79eb82062aac5e_14b57133_12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aldomantineo/Desktop/tumblr_eab8f550f53e86116a79eb82062aac5e_14b57133_128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2051" cy="844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3118CF" w14:textId="5739F9AA" w:rsidR="0047392B" w:rsidRPr="00E8760E" w:rsidRDefault="002F7965" w:rsidP="004E0947">
      <w:pPr>
        <w:pStyle w:val="NormaleWeb"/>
        <w:spacing w:before="0" w:beforeAutospacing="0" w:after="150" w:afterAutospacing="0"/>
        <w:jc w:val="center"/>
        <w:rPr>
          <w:rFonts w:ascii="Helvetica" w:hAnsi="Helvetica"/>
          <w:b/>
          <w:color w:val="385623" w:themeColor="accent6" w:themeShade="80"/>
          <w:sz w:val="21"/>
          <w:szCs w:val="21"/>
        </w:rPr>
      </w:pPr>
      <w:r>
        <w:rPr>
          <w:rFonts w:ascii="Helvetica" w:hAnsi="Helvetica"/>
          <w:b/>
          <w:color w:val="385623" w:themeColor="accent6" w:themeShade="80"/>
          <w:sz w:val="28"/>
          <w:szCs w:val="28"/>
        </w:rPr>
        <w:br/>
      </w:r>
      <w:r w:rsidR="0047392B" w:rsidRPr="008612E6">
        <w:rPr>
          <w:rFonts w:ascii="Helvetica" w:hAnsi="Helvetica"/>
          <w:b/>
          <w:color w:val="385623" w:themeColor="accent6" w:themeShade="80"/>
          <w:sz w:val="28"/>
          <w:szCs w:val="28"/>
        </w:rPr>
        <w:t>XXI</w:t>
      </w:r>
      <w:r w:rsidR="00BF3EAC" w:rsidRPr="008612E6">
        <w:rPr>
          <w:rFonts w:ascii="Helvetica" w:hAnsi="Helvetica"/>
          <w:b/>
          <w:color w:val="385623" w:themeColor="accent6" w:themeShade="80"/>
          <w:sz w:val="28"/>
          <w:szCs w:val="28"/>
        </w:rPr>
        <w:t>V</w:t>
      </w:r>
      <w:r w:rsidR="0047392B" w:rsidRPr="008612E6">
        <w:rPr>
          <w:rFonts w:ascii="Helvetica" w:hAnsi="Helvetica"/>
          <w:b/>
          <w:color w:val="385623" w:themeColor="accent6" w:themeShade="80"/>
          <w:sz w:val="28"/>
          <w:szCs w:val="28"/>
        </w:rPr>
        <w:t xml:space="preserve"> PREMIO LETTERARIO NAZIONALE ELIO VITTORINI </w:t>
      </w:r>
      <w:r w:rsidR="00D13118" w:rsidRPr="008612E6">
        <w:rPr>
          <w:rFonts w:ascii="Helvetica" w:hAnsi="Helvetica"/>
          <w:b/>
          <w:color w:val="385623" w:themeColor="accent6" w:themeShade="80"/>
          <w:sz w:val="28"/>
          <w:szCs w:val="28"/>
        </w:rPr>
        <w:br/>
      </w:r>
      <w:r w:rsidR="008612E6" w:rsidRPr="008612E6">
        <w:rPr>
          <w:rFonts w:ascii="Helvetica" w:hAnsi="Helvetica"/>
          <w:b/>
          <w:color w:val="385623" w:themeColor="accent6" w:themeShade="80"/>
          <w:sz w:val="28"/>
          <w:szCs w:val="28"/>
        </w:rPr>
        <w:t xml:space="preserve">VI </w:t>
      </w:r>
      <w:r w:rsidR="0047392B" w:rsidRPr="008612E6">
        <w:rPr>
          <w:rFonts w:ascii="Helvetica" w:hAnsi="Helvetica"/>
          <w:b/>
          <w:color w:val="385623" w:themeColor="accent6" w:themeShade="80"/>
          <w:sz w:val="28"/>
          <w:szCs w:val="28"/>
        </w:rPr>
        <w:t>PREMIO PER L’EDITORIA INDIPENDENTE ARNALDO LOMBARDI</w:t>
      </w:r>
      <w:r w:rsidR="008612E6" w:rsidRPr="008612E6">
        <w:rPr>
          <w:rFonts w:ascii="Helvetica" w:hAnsi="Helvetica"/>
          <w:b/>
          <w:color w:val="385623" w:themeColor="accent6" w:themeShade="80"/>
          <w:sz w:val="28"/>
          <w:szCs w:val="28"/>
        </w:rPr>
        <w:br/>
      </w:r>
      <w:r w:rsidR="009A0FA4" w:rsidRPr="00C96147">
        <w:rPr>
          <w:rFonts w:ascii="Helvetica" w:hAnsi="Helvetica"/>
          <w:b/>
          <w:color w:val="385623" w:themeColor="accent6" w:themeShade="80"/>
          <w:sz w:val="28"/>
          <w:szCs w:val="28"/>
          <w:u w:val="single"/>
        </w:rPr>
        <w:t>OGGI (18</w:t>
      </w:r>
      <w:r w:rsidR="003454A9">
        <w:rPr>
          <w:rFonts w:ascii="Helvetica" w:hAnsi="Helvetica"/>
          <w:b/>
          <w:color w:val="385623" w:themeColor="accent6" w:themeShade="80"/>
          <w:sz w:val="28"/>
          <w:szCs w:val="28"/>
          <w:u w:val="single"/>
        </w:rPr>
        <w:t>:</w:t>
      </w:r>
      <w:r w:rsidR="009A0FA4" w:rsidRPr="00C96147">
        <w:rPr>
          <w:rFonts w:ascii="Helvetica" w:hAnsi="Helvetica"/>
          <w:b/>
          <w:color w:val="385623" w:themeColor="accent6" w:themeShade="80"/>
          <w:sz w:val="28"/>
          <w:szCs w:val="28"/>
          <w:u w:val="single"/>
        </w:rPr>
        <w:t xml:space="preserve">30 URBAN CENTER) </w:t>
      </w:r>
      <w:r w:rsidR="00403D8A">
        <w:rPr>
          <w:rFonts w:ascii="Helvetica" w:hAnsi="Helvetica"/>
          <w:b/>
          <w:color w:val="385623" w:themeColor="accent6" w:themeShade="80"/>
          <w:sz w:val="28"/>
          <w:szCs w:val="28"/>
          <w:u w:val="single"/>
        </w:rPr>
        <w:t>FACCIA A FACCIA CON I FINALISTI</w:t>
      </w:r>
      <w:r w:rsidR="0047392B" w:rsidRPr="00D724A1">
        <w:rPr>
          <w:rFonts w:ascii="Helvetica" w:hAnsi="Helvetica"/>
          <w:b/>
          <w:color w:val="385623" w:themeColor="accent6" w:themeShade="80"/>
        </w:rPr>
        <w:br/>
      </w:r>
    </w:p>
    <w:p w14:paraId="27DA9A6A" w14:textId="56EB6A0C" w:rsidR="00403D8A" w:rsidRPr="00E8760E" w:rsidRDefault="0073432D" w:rsidP="00962A4B">
      <w:pPr>
        <w:pStyle w:val="NormaleWeb"/>
        <w:spacing w:before="0" w:beforeAutospacing="0" w:after="150" w:afterAutospacing="0"/>
        <w:jc w:val="both"/>
        <w:rPr>
          <w:rFonts w:ascii="Palatino" w:hAnsi="Palatino"/>
          <w:sz w:val="21"/>
          <w:szCs w:val="21"/>
        </w:rPr>
      </w:pPr>
      <w:r w:rsidRPr="00E8760E">
        <w:rPr>
          <w:rFonts w:ascii="Palatino" w:hAnsi="Palatino"/>
          <w:color w:val="363636"/>
          <w:sz w:val="21"/>
          <w:szCs w:val="21"/>
        </w:rPr>
        <w:t xml:space="preserve">SIRACUSA, </w:t>
      </w:r>
      <w:r w:rsidR="00403D8A" w:rsidRPr="00E8760E">
        <w:rPr>
          <w:rFonts w:ascii="Palatino" w:hAnsi="Palatino"/>
          <w:color w:val="363636"/>
          <w:sz w:val="21"/>
          <w:szCs w:val="21"/>
        </w:rPr>
        <w:t xml:space="preserve">5 </w:t>
      </w:r>
      <w:r w:rsidR="00754545" w:rsidRPr="00E8760E">
        <w:rPr>
          <w:rFonts w:ascii="Palatino" w:hAnsi="Palatino"/>
          <w:color w:val="363636"/>
          <w:sz w:val="21"/>
          <w:szCs w:val="21"/>
        </w:rPr>
        <w:t>SETTEMBRE 2025</w:t>
      </w:r>
      <w:r w:rsidRPr="00E8760E">
        <w:rPr>
          <w:rFonts w:ascii="Palatino" w:hAnsi="Palatino"/>
          <w:color w:val="363636"/>
          <w:sz w:val="21"/>
          <w:szCs w:val="21"/>
        </w:rPr>
        <w:t xml:space="preserve"> – </w:t>
      </w:r>
      <w:r w:rsidR="001931CA" w:rsidRPr="00E8760E">
        <w:rPr>
          <w:rFonts w:ascii="Palatino" w:hAnsi="Palatino"/>
          <w:color w:val="363636"/>
          <w:sz w:val="21"/>
          <w:szCs w:val="21"/>
        </w:rPr>
        <w:t xml:space="preserve">A grandi passi verso la serata finale di domani (Antico Mercato di Ortigia, ore 20:30) durante la quale sarà svelato il nome del vincitore del </w:t>
      </w:r>
      <w:r w:rsidR="001931CA" w:rsidRPr="00E8760E">
        <w:rPr>
          <w:rFonts w:ascii="Palatino" w:hAnsi="Palatino"/>
          <w:b/>
          <w:bCs/>
          <w:color w:val="363636"/>
          <w:sz w:val="21"/>
          <w:szCs w:val="21"/>
        </w:rPr>
        <w:t>XXIV Premio Letterario Nazionale Elio Vittorini.</w:t>
      </w:r>
      <w:r w:rsidR="001931CA" w:rsidRPr="00E8760E">
        <w:rPr>
          <w:rFonts w:ascii="Palatino" w:hAnsi="Palatino"/>
          <w:color w:val="363636"/>
          <w:sz w:val="21"/>
          <w:szCs w:val="21"/>
        </w:rPr>
        <w:t xml:space="preserve"> Girata la boa di metà percorso, la </w:t>
      </w:r>
      <w:r w:rsidR="001931CA" w:rsidRPr="00E8760E">
        <w:rPr>
          <w:rFonts w:ascii="Palatino" w:hAnsi="Palatino"/>
          <w:i/>
          <w:iCs/>
          <w:color w:val="363636"/>
          <w:sz w:val="21"/>
          <w:szCs w:val="21"/>
        </w:rPr>
        <w:t xml:space="preserve">Settimana </w:t>
      </w:r>
      <w:proofErr w:type="spellStart"/>
      <w:r w:rsidR="001931CA" w:rsidRPr="00E8760E">
        <w:rPr>
          <w:rFonts w:ascii="Palatino" w:hAnsi="Palatino"/>
          <w:i/>
          <w:iCs/>
          <w:color w:val="363636"/>
          <w:sz w:val="21"/>
          <w:szCs w:val="21"/>
        </w:rPr>
        <w:t>Vittoriniana</w:t>
      </w:r>
      <w:proofErr w:type="spellEnd"/>
      <w:r w:rsidR="001931CA" w:rsidRPr="00E8760E">
        <w:rPr>
          <w:rFonts w:ascii="Palatino" w:hAnsi="Palatino"/>
          <w:color w:val="363636"/>
          <w:sz w:val="21"/>
          <w:szCs w:val="21"/>
        </w:rPr>
        <w:t xml:space="preserve"> oggi propone le attese interviste con i tre autori finalisti oltre che con i vincitori della sezione Opera Prima e del </w:t>
      </w:r>
      <w:r w:rsidR="001931CA" w:rsidRPr="00E8760E">
        <w:rPr>
          <w:rFonts w:ascii="Palatino" w:hAnsi="Palatino"/>
          <w:b/>
          <w:bCs/>
          <w:color w:val="363636"/>
          <w:sz w:val="21"/>
          <w:szCs w:val="21"/>
        </w:rPr>
        <w:t>VI Premio per l’editoria indipendente Arnaldo Lombardi</w:t>
      </w:r>
      <w:r w:rsidR="001931CA" w:rsidRPr="00E8760E">
        <w:rPr>
          <w:rFonts w:ascii="Palatino" w:hAnsi="Palatino"/>
          <w:color w:val="363636"/>
          <w:sz w:val="21"/>
          <w:szCs w:val="21"/>
        </w:rPr>
        <w:t xml:space="preserve">. L’appuntamento anche per </w:t>
      </w:r>
      <w:r w:rsidR="001931CA" w:rsidRPr="00E8760E">
        <w:rPr>
          <w:rFonts w:ascii="Palatino" w:hAnsi="Palatino"/>
          <w:b/>
          <w:bCs/>
          <w:color w:val="363636"/>
          <w:sz w:val="21"/>
          <w:szCs w:val="21"/>
        </w:rPr>
        <w:t>questo pomeriggio</w:t>
      </w:r>
      <w:r w:rsidR="001931CA" w:rsidRPr="00E8760E">
        <w:rPr>
          <w:rFonts w:ascii="Palatino" w:hAnsi="Palatino"/>
          <w:color w:val="363636"/>
          <w:sz w:val="21"/>
          <w:szCs w:val="21"/>
        </w:rPr>
        <w:t xml:space="preserve"> è ancora una volta all’</w:t>
      </w:r>
      <w:r w:rsidR="001931CA" w:rsidRPr="00E8760E">
        <w:rPr>
          <w:rFonts w:ascii="Palatino" w:hAnsi="Palatino"/>
          <w:b/>
          <w:bCs/>
          <w:color w:val="363636"/>
          <w:sz w:val="21"/>
          <w:szCs w:val="21"/>
        </w:rPr>
        <w:t xml:space="preserve">Urban Center (Sala B) </w:t>
      </w:r>
      <w:r w:rsidR="001931CA" w:rsidRPr="00E8760E">
        <w:rPr>
          <w:rFonts w:ascii="Palatino" w:hAnsi="Palatino"/>
          <w:color w:val="363636"/>
          <w:sz w:val="21"/>
          <w:szCs w:val="21"/>
        </w:rPr>
        <w:t xml:space="preserve">di Siracusa a partire dalle ore </w:t>
      </w:r>
      <w:r w:rsidR="001931CA" w:rsidRPr="00E8760E">
        <w:rPr>
          <w:rFonts w:ascii="Palatino" w:hAnsi="Palatino"/>
          <w:b/>
          <w:bCs/>
          <w:color w:val="363636"/>
          <w:sz w:val="21"/>
          <w:szCs w:val="21"/>
        </w:rPr>
        <w:t>18:30</w:t>
      </w:r>
      <w:r w:rsidR="001931CA" w:rsidRPr="00E8760E">
        <w:rPr>
          <w:rFonts w:ascii="Palatino" w:hAnsi="Palatino"/>
          <w:color w:val="363636"/>
          <w:sz w:val="21"/>
          <w:szCs w:val="21"/>
        </w:rPr>
        <w:t>. Sul palco, secondo un format ormai ben collaudato, si alterneranno i protagonisti assoluti del Premio Vittorini e del Premio Lombardi che verranno incalzati – nelle vesti di intervistatori – da giornalisti, docenti, critici</w:t>
      </w:r>
      <w:r w:rsidR="00AC5418" w:rsidRPr="00E8760E">
        <w:rPr>
          <w:rFonts w:ascii="Palatino" w:hAnsi="Palatino"/>
          <w:color w:val="363636"/>
          <w:sz w:val="21"/>
          <w:szCs w:val="21"/>
        </w:rPr>
        <w:t>,</w:t>
      </w:r>
      <w:r w:rsidR="001931CA" w:rsidRPr="00E8760E">
        <w:rPr>
          <w:rFonts w:ascii="Palatino" w:hAnsi="Palatino"/>
          <w:color w:val="363636"/>
          <w:sz w:val="21"/>
          <w:szCs w:val="21"/>
        </w:rPr>
        <w:t xml:space="preserve"> esponenti del mondo della cultura</w:t>
      </w:r>
      <w:r w:rsidR="00AC5418" w:rsidRPr="00E8760E">
        <w:rPr>
          <w:rFonts w:ascii="Palatino" w:hAnsi="Palatino"/>
          <w:color w:val="363636"/>
          <w:sz w:val="21"/>
          <w:szCs w:val="21"/>
        </w:rPr>
        <w:t xml:space="preserve"> ed appassionati della lettura</w:t>
      </w:r>
      <w:r w:rsidR="001931CA" w:rsidRPr="00E8760E">
        <w:rPr>
          <w:rFonts w:ascii="Palatino" w:hAnsi="Palatino"/>
          <w:color w:val="363636"/>
          <w:sz w:val="21"/>
          <w:szCs w:val="21"/>
        </w:rPr>
        <w:t xml:space="preserve">. A rompere il ghiaccio </w:t>
      </w:r>
      <w:r w:rsidR="00AC5418" w:rsidRPr="00E8760E">
        <w:rPr>
          <w:rFonts w:ascii="Palatino" w:hAnsi="Palatino"/>
          <w:color w:val="363636"/>
          <w:sz w:val="21"/>
          <w:szCs w:val="21"/>
        </w:rPr>
        <w:t xml:space="preserve">sarà </w:t>
      </w:r>
      <w:r w:rsidR="001931CA" w:rsidRPr="00E8760E">
        <w:rPr>
          <w:rFonts w:ascii="Palatino" w:hAnsi="Palatino"/>
          <w:color w:val="363636"/>
          <w:sz w:val="21"/>
          <w:szCs w:val="21"/>
        </w:rPr>
        <w:t xml:space="preserve">l’editore </w:t>
      </w:r>
      <w:r w:rsidR="001931CA" w:rsidRPr="00E8760E">
        <w:rPr>
          <w:rFonts w:ascii="Palatino" w:hAnsi="Palatino"/>
          <w:b/>
          <w:bCs/>
          <w:color w:val="363636"/>
          <w:sz w:val="21"/>
          <w:szCs w:val="21"/>
        </w:rPr>
        <w:t>Giovanni Lo Giudice</w:t>
      </w:r>
      <w:r w:rsidR="001931CA" w:rsidRPr="00E8760E">
        <w:rPr>
          <w:rFonts w:ascii="Palatino" w:hAnsi="Palatino"/>
          <w:color w:val="363636"/>
          <w:sz w:val="21"/>
          <w:szCs w:val="21"/>
        </w:rPr>
        <w:t xml:space="preserve"> che con la sua casa editrice </w:t>
      </w:r>
      <w:proofErr w:type="spellStart"/>
      <w:r w:rsidR="001931CA" w:rsidRPr="00E8760E">
        <w:rPr>
          <w:rFonts w:ascii="Palatino" w:hAnsi="Palatino"/>
          <w:b/>
          <w:bCs/>
          <w:color w:val="363636"/>
          <w:sz w:val="21"/>
          <w:szCs w:val="21"/>
        </w:rPr>
        <w:t>Kalòs</w:t>
      </w:r>
      <w:proofErr w:type="spellEnd"/>
      <w:r w:rsidR="001931CA" w:rsidRPr="00E8760E">
        <w:rPr>
          <w:rFonts w:ascii="Palatino" w:hAnsi="Palatino"/>
          <w:b/>
          <w:bCs/>
          <w:color w:val="363636"/>
          <w:sz w:val="21"/>
          <w:szCs w:val="21"/>
        </w:rPr>
        <w:t xml:space="preserve"> </w:t>
      </w:r>
      <w:r w:rsidR="001931CA" w:rsidRPr="00E8760E">
        <w:rPr>
          <w:rFonts w:ascii="Palatino" w:hAnsi="Palatino"/>
          <w:color w:val="363636"/>
          <w:sz w:val="21"/>
          <w:szCs w:val="21"/>
        </w:rPr>
        <w:t xml:space="preserve">di Palermo si è aggiudicato il Premio per l’editoria indipendente Arnaldo Lombardi: con lui dialogherà l’on. </w:t>
      </w:r>
      <w:r w:rsidR="001931CA" w:rsidRPr="00E8760E">
        <w:rPr>
          <w:rFonts w:ascii="Palatino" w:hAnsi="Palatino"/>
          <w:b/>
          <w:bCs/>
          <w:color w:val="363636"/>
          <w:sz w:val="21"/>
          <w:szCs w:val="21"/>
        </w:rPr>
        <w:t>Fabio Granata</w:t>
      </w:r>
      <w:r w:rsidR="001931CA" w:rsidRPr="00E8760E">
        <w:rPr>
          <w:rFonts w:ascii="Palatino" w:hAnsi="Palatino"/>
          <w:color w:val="363636"/>
          <w:sz w:val="21"/>
          <w:szCs w:val="21"/>
        </w:rPr>
        <w:t xml:space="preserve">, già </w:t>
      </w:r>
      <w:r w:rsidR="00AC5418" w:rsidRPr="00E8760E">
        <w:rPr>
          <w:rFonts w:ascii="Palatino" w:hAnsi="Palatino"/>
          <w:color w:val="363636"/>
          <w:sz w:val="21"/>
          <w:szCs w:val="21"/>
        </w:rPr>
        <w:t>assessore</w:t>
      </w:r>
      <w:r w:rsidR="001931CA" w:rsidRPr="00E8760E">
        <w:rPr>
          <w:rFonts w:ascii="Palatino" w:hAnsi="Palatino"/>
          <w:color w:val="363636"/>
          <w:sz w:val="21"/>
          <w:szCs w:val="21"/>
        </w:rPr>
        <w:t xml:space="preserve"> alla </w:t>
      </w:r>
      <w:r w:rsidR="00AC5418" w:rsidRPr="00E8760E">
        <w:rPr>
          <w:rFonts w:ascii="Palatino" w:hAnsi="Palatino"/>
          <w:color w:val="363636"/>
          <w:sz w:val="21"/>
          <w:szCs w:val="21"/>
        </w:rPr>
        <w:t>cultura</w:t>
      </w:r>
      <w:r w:rsidR="001931CA" w:rsidRPr="00E8760E">
        <w:rPr>
          <w:rFonts w:ascii="Palatino" w:hAnsi="Palatino"/>
          <w:color w:val="363636"/>
          <w:sz w:val="21"/>
          <w:szCs w:val="21"/>
        </w:rPr>
        <w:t xml:space="preserve"> della Città di Siracusa. </w:t>
      </w:r>
      <w:r w:rsidR="00AC5418" w:rsidRPr="00E8760E">
        <w:rPr>
          <w:rFonts w:ascii="Palatino" w:hAnsi="Palatino"/>
          <w:color w:val="363636"/>
          <w:sz w:val="21"/>
          <w:szCs w:val="21"/>
        </w:rPr>
        <w:t xml:space="preserve">Toccherà quindi a </w:t>
      </w:r>
      <w:r w:rsidR="00AC5418" w:rsidRPr="00E8760E">
        <w:rPr>
          <w:rFonts w:ascii="Palatino" w:hAnsi="Palatino"/>
          <w:b/>
          <w:bCs/>
          <w:color w:val="363636"/>
          <w:sz w:val="21"/>
          <w:szCs w:val="21"/>
        </w:rPr>
        <w:t>Roberta Casasole</w:t>
      </w:r>
      <w:r w:rsidR="00AC5418" w:rsidRPr="00E8760E">
        <w:rPr>
          <w:rFonts w:ascii="Palatino" w:hAnsi="Palatino"/>
          <w:color w:val="363636"/>
          <w:sz w:val="21"/>
          <w:szCs w:val="21"/>
        </w:rPr>
        <w:t>, vincitrice della sezione Opera Prima con il suo “</w:t>
      </w:r>
      <w:r w:rsidR="00AC5418" w:rsidRPr="00E8760E">
        <w:rPr>
          <w:rFonts w:ascii="Palatino" w:hAnsi="Palatino"/>
          <w:b/>
          <w:bCs/>
          <w:sz w:val="21"/>
          <w:szCs w:val="21"/>
        </w:rPr>
        <w:t xml:space="preserve">“Donne di tipo 1” (Feltrinelli, </w:t>
      </w:r>
      <w:r w:rsidR="00AC5418" w:rsidRPr="00E8760E">
        <w:rPr>
          <w:rFonts w:ascii="Palatino" w:hAnsi="Palatino"/>
          <w:sz w:val="21"/>
          <w:szCs w:val="21"/>
        </w:rPr>
        <w:t>luglio 2024)</w:t>
      </w:r>
      <w:r w:rsidR="00AC5418" w:rsidRPr="00E8760E">
        <w:rPr>
          <w:rFonts w:ascii="Palatino" w:hAnsi="Palatino"/>
          <w:sz w:val="21"/>
          <w:szCs w:val="21"/>
        </w:rPr>
        <w:t xml:space="preserve">” rispondere alle domande di </w:t>
      </w:r>
      <w:r w:rsidR="00AC5418" w:rsidRPr="00E8760E">
        <w:rPr>
          <w:rFonts w:ascii="Palatino" w:hAnsi="Palatino"/>
          <w:b/>
          <w:bCs/>
          <w:sz w:val="21"/>
          <w:szCs w:val="21"/>
        </w:rPr>
        <w:t xml:space="preserve">Donata Guarino, </w:t>
      </w:r>
      <w:r w:rsidR="00AC5418" w:rsidRPr="00E8760E">
        <w:rPr>
          <w:rFonts w:ascii="Palatino" w:hAnsi="Palatino"/>
          <w:sz w:val="21"/>
          <w:szCs w:val="21"/>
        </w:rPr>
        <w:t>vicepresidente provinciale</w:t>
      </w:r>
      <w:r w:rsidR="00AC5418" w:rsidRPr="00E8760E">
        <w:rPr>
          <w:rFonts w:ascii="Palatino" w:hAnsi="Palatino"/>
          <w:b/>
          <w:bCs/>
          <w:sz w:val="21"/>
          <w:szCs w:val="21"/>
        </w:rPr>
        <w:t xml:space="preserve"> della </w:t>
      </w:r>
      <w:r w:rsidR="00AC5418" w:rsidRPr="00E8760E">
        <w:rPr>
          <w:rFonts w:ascii="Palatino" w:hAnsi="Palatino"/>
          <w:sz w:val="21"/>
          <w:szCs w:val="21"/>
        </w:rPr>
        <w:t>Società Dante Alighieri</w:t>
      </w:r>
      <w:r w:rsidR="00AC5418" w:rsidRPr="00E8760E">
        <w:rPr>
          <w:rFonts w:ascii="Palatino" w:hAnsi="Palatino"/>
          <w:b/>
          <w:bCs/>
          <w:sz w:val="21"/>
          <w:szCs w:val="21"/>
        </w:rPr>
        <w:t xml:space="preserve">. </w:t>
      </w:r>
      <w:r w:rsidR="00AC5418" w:rsidRPr="00E8760E">
        <w:rPr>
          <w:rFonts w:ascii="Palatino" w:hAnsi="Palatino"/>
          <w:sz w:val="21"/>
          <w:szCs w:val="21"/>
        </w:rPr>
        <w:t xml:space="preserve">I tre finalisti del Premio Vittorini saliranno sul palco in ordine rigorosamente alfabetico: inizierà quindi </w:t>
      </w:r>
      <w:r w:rsidR="00AC5418" w:rsidRPr="00E8760E">
        <w:rPr>
          <w:rFonts w:ascii="Palatino" w:hAnsi="Palatino"/>
          <w:b/>
          <w:bCs/>
          <w:sz w:val="21"/>
          <w:szCs w:val="21"/>
        </w:rPr>
        <w:t xml:space="preserve">Giuseppe </w:t>
      </w:r>
      <w:proofErr w:type="spellStart"/>
      <w:r w:rsidR="00AC5418" w:rsidRPr="00E8760E">
        <w:rPr>
          <w:rFonts w:ascii="Palatino" w:hAnsi="Palatino"/>
          <w:b/>
          <w:bCs/>
          <w:sz w:val="21"/>
          <w:szCs w:val="21"/>
        </w:rPr>
        <w:t>Catozzella</w:t>
      </w:r>
      <w:proofErr w:type="spellEnd"/>
      <w:r w:rsidR="00AC5418" w:rsidRPr="00E8760E">
        <w:rPr>
          <w:rFonts w:ascii="Palatino" w:hAnsi="Palatino"/>
          <w:sz w:val="21"/>
          <w:szCs w:val="21"/>
        </w:rPr>
        <w:t xml:space="preserve">, </w:t>
      </w:r>
      <w:r w:rsidR="00AC5418" w:rsidRPr="00E8760E">
        <w:rPr>
          <w:rFonts w:ascii="Palatino" w:hAnsi="Palatino"/>
          <w:b/>
          <w:bCs/>
          <w:sz w:val="21"/>
          <w:szCs w:val="21"/>
        </w:rPr>
        <w:t xml:space="preserve">“Il fiore delle illusioni” (Feltrinelli, </w:t>
      </w:r>
      <w:r w:rsidR="00AC5418" w:rsidRPr="00E8760E">
        <w:rPr>
          <w:rFonts w:ascii="Palatino" w:hAnsi="Palatino"/>
          <w:sz w:val="21"/>
          <w:szCs w:val="21"/>
        </w:rPr>
        <w:t>ottobre 2024</w:t>
      </w:r>
      <w:r w:rsidR="00AC5418" w:rsidRPr="00E8760E">
        <w:rPr>
          <w:rFonts w:ascii="Palatino" w:hAnsi="Palatino"/>
          <w:b/>
          <w:bCs/>
          <w:sz w:val="21"/>
          <w:szCs w:val="21"/>
        </w:rPr>
        <w:t>)</w:t>
      </w:r>
      <w:r w:rsidR="00AC5418" w:rsidRPr="00E8760E">
        <w:rPr>
          <w:rFonts w:ascii="Palatino" w:hAnsi="Palatino"/>
          <w:b/>
          <w:bCs/>
          <w:sz w:val="21"/>
          <w:szCs w:val="21"/>
        </w:rPr>
        <w:t xml:space="preserve">, </w:t>
      </w:r>
      <w:r w:rsidR="00AC5418" w:rsidRPr="00E8760E">
        <w:rPr>
          <w:rFonts w:ascii="Palatino" w:hAnsi="Palatino"/>
          <w:sz w:val="21"/>
          <w:szCs w:val="21"/>
        </w:rPr>
        <w:t xml:space="preserve">che sarà intervistato dal giornalista </w:t>
      </w:r>
      <w:r w:rsidR="00AC5418" w:rsidRPr="00E8760E">
        <w:rPr>
          <w:rFonts w:ascii="Palatino" w:hAnsi="Palatino"/>
          <w:b/>
          <w:bCs/>
          <w:sz w:val="21"/>
          <w:szCs w:val="21"/>
        </w:rPr>
        <w:t>Carmelo Maiorca</w:t>
      </w:r>
      <w:r w:rsidR="00AC5418" w:rsidRPr="00E8760E">
        <w:rPr>
          <w:rFonts w:ascii="Palatino" w:hAnsi="Palatino"/>
          <w:sz w:val="21"/>
          <w:szCs w:val="21"/>
        </w:rPr>
        <w:t xml:space="preserve">, seguito da </w:t>
      </w:r>
      <w:r w:rsidR="00AC5418" w:rsidRPr="00E8760E">
        <w:rPr>
          <w:rFonts w:ascii="Palatino" w:hAnsi="Palatino"/>
          <w:b/>
          <w:bCs/>
          <w:sz w:val="21"/>
          <w:szCs w:val="21"/>
        </w:rPr>
        <w:t>Wanda Marasco</w:t>
      </w:r>
      <w:r w:rsidR="00AC5418" w:rsidRPr="00E8760E">
        <w:rPr>
          <w:rFonts w:ascii="Palatino" w:hAnsi="Palatino"/>
          <w:sz w:val="21"/>
          <w:szCs w:val="21"/>
        </w:rPr>
        <w:t xml:space="preserve">, autrice di </w:t>
      </w:r>
      <w:r w:rsidR="00AC5418" w:rsidRPr="00E8760E">
        <w:rPr>
          <w:rFonts w:ascii="Palatino" w:hAnsi="Palatino"/>
          <w:b/>
          <w:bCs/>
          <w:sz w:val="21"/>
          <w:szCs w:val="21"/>
        </w:rPr>
        <w:t xml:space="preserve">“Di spalle a questo mondo” (Neri Pozza, </w:t>
      </w:r>
      <w:r w:rsidR="00AC5418" w:rsidRPr="00E8760E">
        <w:rPr>
          <w:rFonts w:ascii="Palatino" w:hAnsi="Palatino"/>
          <w:sz w:val="21"/>
          <w:szCs w:val="21"/>
        </w:rPr>
        <w:t>gennaio 2025</w:t>
      </w:r>
      <w:r w:rsidR="00AC5418" w:rsidRPr="00E8760E">
        <w:rPr>
          <w:rFonts w:ascii="Palatino" w:hAnsi="Palatino"/>
          <w:b/>
          <w:bCs/>
          <w:sz w:val="21"/>
          <w:szCs w:val="21"/>
        </w:rPr>
        <w:t>)</w:t>
      </w:r>
      <w:r w:rsidR="00434447" w:rsidRPr="00E8760E">
        <w:rPr>
          <w:rFonts w:ascii="Palatino" w:hAnsi="Palatino"/>
          <w:b/>
          <w:bCs/>
          <w:sz w:val="21"/>
          <w:szCs w:val="21"/>
        </w:rPr>
        <w:t xml:space="preserve"> </w:t>
      </w:r>
      <w:r w:rsidR="00434447" w:rsidRPr="00E8760E">
        <w:rPr>
          <w:rFonts w:ascii="Palatino" w:hAnsi="Palatino"/>
          <w:sz w:val="21"/>
          <w:szCs w:val="21"/>
        </w:rPr>
        <w:t xml:space="preserve">con la quale dialogherà la professoressa </w:t>
      </w:r>
      <w:proofErr w:type="spellStart"/>
      <w:r w:rsidR="00434447" w:rsidRPr="00E8760E">
        <w:rPr>
          <w:rFonts w:ascii="Palatino" w:hAnsi="Palatino"/>
          <w:b/>
          <w:bCs/>
          <w:sz w:val="21"/>
          <w:szCs w:val="21"/>
        </w:rPr>
        <w:t>Teresella</w:t>
      </w:r>
      <w:proofErr w:type="spellEnd"/>
      <w:r w:rsidR="00434447" w:rsidRPr="00E8760E">
        <w:rPr>
          <w:rFonts w:ascii="Palatino" w:hAnsi="Palatino"/>
          <w:b/>
          <w:bCs/>
          <w:sz w:val="21"/>
          <w:szCs w:val="21"/>
        </w:rPr>
        <w:t xml:space="preserve"> Celesti</w:t>
      </w:r>
      <w:r w:rsidR="00434447" w:rsidRPr="00E8760E">
        <w:rPr>
          <w:rFonts w:ascii="Palatino" w:hAnsi="Palatino"/>
          <w:sz w:val="21"/>
          <w:szCs w:val="21"/>
        </w:rPr>
        <w:t xml:space="preserve">, e chiuderà </w:t>
      </w:r>
      <w:r w:rsidR="00434447" w:rsidRPr="00E8760E">
        <w:rPr>
          <w:rFonts w:ascii="Palatino" w:hAnsi="Palatino"/>
          <w:b/>
          <w:bCs/>
          <w:sz w:val="21"/>
          <w:szCs w:val="21"/>
        </w:rPr>
        <w:t xml:space="preserve">Elisabetta </w:t>
      </w:r>
      <w:proofErr w:type="spellStart"/>
      <w:r w:rsidR="00434447" w:rsidRPr="00E8760E">
        <w:rPr>
          <w:rFonts w:ascii="Palatino" w:hAnsi="Palatino"/>
          <w:b/>
          <w:bCs/>
          <w:sz w:val="21"/>
          <w:szCs w:val="21"/>
        </w:rPr>
        <w:t>Rasy</w:t>
      </w:r>
      <w:proofErr w:type="spellEnd"/>
      <w:r w:rsidR="00434447" w:rsidRPr="00E8760E">
        <w:rPr>
          <w:rFonts w:ascii="Palatino" w:hAnsi="Palatino"/>
          <w:sz w:val="21"/>
          <w:szCs w:val="21"/>
        </w:rPr>
        <w:t xml:space="preserve">, in lizza con </w:t>
      </w:r>
      <w:r w:rsidR="00434447" w:rsidRPr="00E8760E">
        <w:rPr>
          <w:rFonts w:ascii="Palatino" w:hAnsi="Palatino"/>
          <w:b/>
          <w:bCs/>
          <w:sz w:val="21"/>
          <w:szCs w:val="21"/>
        </w:rPr>
        <w:t xml:space="preserve">“Perduto è questo mare” (Rizzoli, </w:t>
      </w:r>
      <w:r w:rsidR="00434447" w:rsidRPr="00E8760E">
        <w:rPr>
          <w:rFonts w:ascii="Palatino" w:hAnsi="Palatino"/>
          <w:sz w:val="21"/>
          <w:szCs w:val="21"/>
        </w:rPr>
        <w:t>gennaio 2025)</w:t>
      </w:r>
      <w:r w:rsidR="00434447" w:rsidRPr="00E8760E">
        <w:rPr>
          <w:rFonts w:ascii="Palatino" w:hAnsi="Palatino"/>
          <w:sz w:val="21"/>
          <w:szCs w:val="21"/>
        </w:rPr>
        <w:t xml:space="preserve"> che risponderà alle sollecitazioni di </w:t>
      </w:r>
      <w:r w:rsidR="00434447" w:rsidRPr="00E8760E">
        <w:rPr>
          <w:rFonts w:ascii="Palatino" w:hAnsi="Palatino"/>
          <w:b/>
          <w:bCs/>
          <w:sz w:val="21"/>
          <w:szCs w:val="21"/>
        </w:rPr>
        <w:t>Edda Cancelliere</w:t>
      </w:r>
      <w:r w:rsidR="00434447" w:rsidRPr="00E8760E">
        <w:rPr>
          <w:rFonts w:ascii="Palatino" w:hAnsi="Palatino"/>
          <w:sz w:val="21"/>
          <w:szCs w:val="21"/>
        </w:rPr>
        <w:t xml:space="preserve">, docente. </w:t>
      </w:r>
    </w:p>
    <w:p w14:paraId="27710708" w14:textId="58A63737" w:rsidR="00E8760E" w:rsidRPr="00E8760E" w:rsidRDefault="00434447" w:rsidP="00962A4B">
      <w:pPr>
        <w:pStyle w:val="NormaleWeb"/>
        <w:spacing w:before="0" w:beforeAutospacing="0" w:after="150" w:afterAutospacing="0"/>
        <w:jc w:val="both"/>
        <w:rPr>
          <w:rFonts w:ascii="Palatino" w:hAnsi="Palatino" w:cs="Arial"/>
          <w:color w:val="222222"/>
          <w:sz w:val="21"/>
          <w:szCs w:val="21"/>
          <w:shd w:val="clear" w:color="auto" w:fill="FFFFFF"/>
        </w:rPr>
      </w:pPr>
      <w:r w:rsidRPr="00E8760E">
        <w:rPr>
          <w:rFonts w:ascii="Palatino" w:hAnsi="Palatino"/>
          <w:sz w:val="21"/>
          <w:szCs w:val="21"/>
        </w:rPr>
        <w:t xml:space="preserve">Ieri, intanto, si è concluso con un verdetto in parte … inatteso il processo a Vittorini editore. </w:t>
      </w:r>
      <w:r w:rsidRPr="00E8760E">
        <w:rPr>
          <w:rFonts w:ascii="Palatino" w:hAnsi="Palatino"/>
          <w:color w:val="363636"/>
          <w:sz w:val="21"/>
          <w:szCs w:val="21"/>
        </w:rPr>
        <w:t xml:space="preserve">Lo scrittore siracusano è stato sì assolto – e in tal senso il verdetto della giuria popolare, guidata dal blogger </w:t>
      </w:r>
      <w:r w:rsidRPr="00E8760E">
        <w:rPr>
          <w:rFonts w:ascii="Palatino" w:hAnsi="Palatino"/>
          <w:b/>
          <w:bCs/>
          <w:color w:val="363636"/>
          <w:sz w:val="21"/>
          <w:szCs w:val="21"/>
        </w:rPr>
        <w:t xml:space="preserve">Giuseppe </w:t>
      </w:r>
      <w:proofErr w:type="spellStart"/>
      <w:r w:rsidRPr="00E8760E">
        <w:rPr>
          <w:rFonts w:ascii="Palatino" w:hAnsi="Palatino"/>
          <w:b/>
          <w:bCs/>
          <w:i/>
          <w:iCs/>
          <w:color w:val="363636"/>
          <w:sz w:val="21"/>
          <w:szCs w:val="21"/>
        </w:rPr>
        <w:t>Gingolph</w:t>
      </w:r>
      <w:proofErr w:type="spellEnd"/>
      <w:r w:rsidRPr="00E8760E">
        <w:rPr>
          <w:rFonts w:ascii="Palatino" w:hAnsi="Palatino"/>
          <w:b/>
          <w:bCs/>
          <w:color w:val="363636"/>
          <w:sz w:val="21"/>
          <w:szCs w:val="21"/>
        </w:rPr>
        <w:t xml:space="preserve"> Costa</w:t>
      </w:r>
      <w:r w:rsidRPr="00E8760E">
        <w:rPr>
          <w:rFonts w:ascii="Palatino" w:hAnsi="Palatino"/>
          <w:color w:val="363636"/>
          <w:sz w:val="21"/>
          <w:szCs w:val="21"/>
        </w:rPr>
        <w:t xml:space="preserve">, è stato a dir poco schiacciate – ma la presidente della Corte, la scrittrice </w:t>
      </w:r>
      <w:r w:rsidRPr="00E8760E">
        <w:rPr>
          <w:rFonts w:ascii="Palatino" w:hAnsi="Palatino"/>
          <w:b/>
          <w:bCs/>
          <w:color w:val="363636"/>
          <w:sz w:val="21"/>
          <w:szCs w:val="21"/>
        </w:rPr>
        <w:t>Simona Lo Iacono</w:t>
      </w:r>
      <w:r w:rsidRPr="00E8760E">
        <w:rPr>
          <w:rFonts w:ascii="Palatino" w:hAnsi="Palatino"/>
          <w:color w:val="363636"/>
          <w:sz w:val="21"/>
          <w:szCs w:val="21"/>
        </w:rPr>
        <w:t xml:space="preserve"> (vincitrice per due volte del Premio Vittorini), ieri nelle sue “ordinarie” vesti di magistrato, assolvendo Elio Vittorini ha però disposto la rimessione degli atti ad altro </w:t>
      </w:r>
      <w:r w:rsidR="003454A9" w:rsidRPr="00E8760E">
        <w:rPr>
          <w:rFonts w:ascii="Palatino" w:hAnsi="Palatino"/>
          <w:color w:val="363636"/>
          <w:sz w:val="21"/>
          <w:szCs w:val="21"/>
        </w:rPr>
        <w:t>giudice (</w:t>
      </w:r>
      <w:r w:rsidRPr="00E8760E">
        <w:rPr>
          <w:rFonts w:ascii="Palatino" w:hAnsi="Palatino"/>
          <w:color w:val="363636"/>
          <w:sz w:val="21"/>
          <w:szCs w:val="21"/>
        </w:rPr>
        <w:t xml:space="preserve">da individuare…) </w:t>
      </w:r>
      <w:r w:rsidR="00403D8A" w:rsidRPr="00E8760E">
        <w:rPr>
          <w:rFonts w:ascii="Palatino" w:hAnsi="Palatino" w:cs="Arial"/>
          <w:color w:val="222222"/>
          <w:sz w:val="21"/>
          <w:szCs w:val="21"/>
          <w:shd w:val="clear" w:color="auto" w:fill="FFFFFF"/>
        </w:rPr>
        <w:t>per la valutazione dei danni patrimoniali.</w:t>
      </w:r>
      <w:r w:rsidR="00403D8A" w:rsidRPr="00E8760E">
        <w:rPr>
          <w:rStyle w:val="apple-converted-space"/>
          <w:rFonts w:ascii="Palatino" w:hAnsi="Palatino" w:cs="Arial"/>
          <w:color w:val="222222"/>
          <w:sz w:val="21"/>
          <w:szCs w:val="21"/>
          <w:shd w:val="clear" w:color="auto" w:fill="FFFFFF"/>
        </w:rPr>
        <w:t> </w:t>
      </w:r>
      <w:r w:rsidR="00403D8A" w:rsidRPr="00E8760E">
        <w:rPr>
          <w:rFonts w:ascii="Palatino" w:hAnsi="Palatino" w:cs="Arial"/>
          <w:color w:val="222222"/>
          <w:sz w:val="21"/>
          <w:szCs w:val="21"/>
          <w:shd w:val="clear" w:color="auto" w:fill="FFFFFF"/>
        </w:rPr>
        <w:t xml:space="preserve">Insomma, Elio Vittorini nelle vesti di editore non agì con dolo o colpa quando, ad esempio, rifiutò la pubblicazione del </w:t>
      </w:r>
      <w:r w:rsidR="003454A9">
        <w:rPr>
          <w:rFonts w:ascii="Palatino" w:hAnsi="Palatino" w:cs="Arial"/>
          <w:color w:val="222222"/>
          <w:sz w:val="21"/>
          <w:szCs w:val="21"/>
          <w:shd w:val="clear" w:color="auto" w:fill="FFFFFF"/>
        </w:rPr>
        <w:t>“</w:t>
      </w:r>
      <w:r w:rsidR="00403D8A" w:rsidRPr="00E8760E">
        <w:rPr>
          <w:rFonts w:ascii="Palatino" w:hAnsi="Palatino" w:cs="Arial"/>
          <w:color w:val="222222"/>
          <w:sz w:val="21"/>
          <w:szCs w:val="21"/>
          <w:shd w:val="clear" w:color="auto" w:fill="FFFFFF"/>
        </w:rPr>
        <w:t>Gattopardo</w:t>
      </w:r>
      <w:r w:rsidR="003454A9">
        <w:rPr>
          <w:rFonts w:ascii="Palatino" w:hAnsi="Palatino" w:cs="Arial"/>
          <w:color w:val="222222"/>
          <w:sz w:val="21"/>
          <w:szCs w:val="21"/>
          <w:shd w:val="clear" w:color="auto" w:fill="FFFFFF"/>
        </w:rPr>
        <w:t>”,</w:t>
      </w:r>
      <w:r w:rsidR="00403D8A" w:rsidRPr="00E8760E">
        <w:rPr>
          <w:rFonts w:ascii="Palatino" w:hAnsi="Palatino" w:cs="Arial"/>
          <w:color w:val="222222"/>
          <w:sz w:val="21"/>
          <w:szCs w:val="21"/>
          <w:shd w:val="clear" w:color="auto" w:fill="FFFFFF"/>
        </w:rPr>
        <w:t xml:space="preserve"> ma con la sua condotta arrecò alle casse delle case editrici per le quali </w:t>
      </w:r>
      <w:r w:rsidR="00E8760E" w:rsidRPr="00E8760E">
        <w:rPr>
          <w:rFonts w:ascii="Palatino" w:hAnsi="Palatino" w:cs="Arial"/>
          <w:color w:val="222222"/>
          <w:sz w:val="21"/>
          <w:szCs w:val="21"/>
          <w:shd w:val="clear" w:color="auto" w:fill="FFFFFF"/>
        </w:rPr>
        <w:t>lavorò</w:t>
      </w:r>
      <w:r w:rsidR="00403D8A" w:rsidRPr="00E8760E">
        <w:rPr>
          <w:rFonts w:ascii="Palatino" w:hAnsi="Palatino" w:cs="Arial"/>
          <w:color w:val="222222"/>
          <w:sz w:val="21"/>
          <w:szCs w:val="21"/>
          <w:shd w:val="clear" w:color="auto" w:fill="FFFFFF"/>
        </w:rPr>
        <w:t xml:space="preserve"> </w:t>
      </w:r>
      <w:r w:rsidR="00403D8A" w:rsidRPr="00E8760E">
        <w:rPr>
          <w:rFonts w:ascii="Palatino" w:hAnsi="Palatino" w:cs="Arial"/>
          <w:i/>
          <w:iCs/>
          <w:color w:val="222222"/>
          <w:sz w:val="21"/>
          <w:szCs w:val="21"/>
          <w:shd w:val="clear" w:color="auto" w:fill="FFFFFF"/>
        </w:rPr>
        <w:t>“un danno di natura squisitamente patrimoniale, avendole private di entrare ben cospicue oltre agli introiti di ristampe, traduzioni. Danno soggetto a rivalutazione e interessi”.</w:t>
      </w:r>
      <w:r w:rsidR="00403D8A" w:rsidRPr="00E8760E">
        <w:rPr>
          <w:rStyle w:val="apple-converted-space"/>
          <w:rFonts w:ascii="Palatino" w:hAnsi="Palatino" w:cs="Arial"/>
          <w:color w:val="222222"/>
          <w:sz w:val="21"/>
          <w:szCs w:val="21"/>
          <w:shd w:val="clear" w:color="auto" w:fill="FFFFFF"/>
        </w:rPr>
        <w:t> </w:t>
      </w:r>
      <w:r w:rsidR="00403D8A" w:rsidRPr="00E8760E">
        <w:rPr>
          <w:rFonts w:ascii="Palatino" w:hAnsi="Palatino" w:cs="Arial"/>
          <w:color w:val="222222"/>
          <w:sz w:val="21"/>
          <w:szCs w:val="21"/>
        </w:rPr>
        <w:br/>
      </w:r>
      <w:r w:rsidR="00403D8A" w:rsidRPr="00E8760E">
        <w:rPr>
          <w:rFonts w:ascii="Palatino" w:hAnsi="Palatino" w:cs="Arial"/>
          <w:color w:val="222222"/>
          <w:sz w:val="21"/>
          <w:szCs w:val="21"/>
          <w:shd w:val="clear" w:color="auto" w:fill="FFFFFF"/>
        </w:rPr>
        <w:t xml:space="preserve">Davanti alla Corte a sostenere le ragioni della pubblica accusa c’è </w:t>
      </w:r>
      <w:r w:rsidR="00E8760E" w:rsidRPr="00E8760E">
        <w:rPr>
          <w:rFonts w:ascii="Palatino" w:hAnsi="Palatino" w:cs="Arial"/>
          <w:color w:val="222222"/>
          <w:sz w:val="21"/>
          <w:szCs w:val="21"/>
          <w:shd w:val="clear" w:color="auto" w:fill="FFFFFF"/>
        </w:rPr>
        <w:t xml:space="preserve">stato </w:t>
      </w:r>
      <w:r w:rsidR="00403D8A" w:rsidRPr="00E8760E">
        <w:rPr>
          <w:rFonts w:ascii="Palatino" w:hAnsi="Palatino" w:cs="Arial"/>
          <w:color w:val="222222"/>
          <w:sz w:val="21"/>
          <w:szCs w:val="21"/>
          <w:shd w:val="clear" w:color="auto" w:fill="FFFFFF"/>
        </w:rPr>
        <w:t xml:space="preserve">il professore </w:t>
      </w:r>
      <w:r w:rsidR="00403D8A" w:rsidRPr="003454A9">
        <w:rPr>
          <w:rFonts w:ascii="Palatino" w:hAnsi="Palatino" w:cs="Arial"/>
          <w:b/>
          <w:bCs/>
          <w:color w:val="222222"/>
          <w:sz w:val="21"/>
          <w:szCs w:val="21"/>
          <w:shd w:val="clear" w:color="auto" w:fill="FFFFFF"/>
        </w:rPr>
        <w:t>Antonio Di Grado</w:t>
      </w:r>
      <w:r w:rsidR="00403D8A" w:rsidRPr="00E8760E">
        <w:rPr>
          <w:rFonts w:ascii="Palatino" w:hAnsi="Palatino" w:cs="Arial"/>
          <w:color w:val="222222"/>
          <w:sz w:val="21"/>
          <w:szCs w:val="21"/>
          <w:shd w:val="clear" w:color="auto" w:fill="FFFFFF"/>
        </w:rPr>
        <w:t xml:space="preserve">, presidente della Commissione di valutazione delle opere in gara, mentre a rappresentare le ragioni della difesa è </w:t>
      </w:r>
      <w:r w:rsidR="00E8760E" w:rsidRPr="00E8760E">
        <w:rPr>
          <w:rFonts w:ascii="Palatino" w:hAnsi="Palatino" w:cs="Arial"/>
          <w:color w:val="222222"/>
          <w:sz w:val="21"/>
          <w:szCs w:val="21"/>
          <w:shd w:val="clear" w:color="auto" w:fill="FFFFFF"/>
        </w:rPr>
        <w:t xml:space="preserve">stato </w:t>
      </w:r>
      <w:r w:rsidR="00403D8A" w:rsidRPr="00E8760E">
        <w:rPr>
          <w:rFonts w:ascii="Palatino" w:hAnsi="Palatino" w:cs="Arial"/>
          <w:color w:val="222222"/>
          <w:sz w:val="21"/>
          <w:szCs w:val="21"/>
          <w:shd w:val="clear" w:color="auto" w:fill="FFFFFF"/>
        </w:rPr>
        <w:t xml:space="preserve">il professore </w:t>
      </w:r>
      <w:r w:rsidR="00403D8A" w:rsidRPr="003454A9">
        <w:rPr>
          <w:rFonts w:ascii="Palatino" w:hAnsi="Palatino" w:cs="Arial"/>
          <w:b/>
          <w:bCs/>
          <w:color w:val="222222"/>
          <w:sz w:val="21"/>
          <w:szCs w:val="21"/>
          <w:shd w:val="clear" w:color="auto" w:fill="FFFFFF"/>
        </w:rPr>
        <w:t>Salvatore Ferlita</w:t>
      </w:r>
      <w:r w:rsidR="00403D8A" w:rsidRPr="00E8760E">
        <w:rPr>
          <w:rFonts w:ascii="Palatino" w:hAnsi="Palatino" w:cs="Arial"/>
          <w:color w:val="222222"/>
          <w:sz w:val="21"/>
          <w:szCs w:val="21"/>
          <w:shd w:val="clear" w:color="auto" w:fill="FFFFFF"/>
        </w:rPr>
        <w:t xml:space="preserve">, docente di letteratura italiana contemporanea all’Università Kore di Enna. </w:t>
      </w:r>
    </w:p>
    <w:p w14:paraId="3B0149A5" w14:textId="76FA20B1" w:rsidR="00E8760E" w:rsidRPr="00E8760E" w:rsidRDefault="00E8760E" w:rsidP="00962A4B">
      <w:pPr>
        <w:pStyle w:val="NormaleWeb"/>
        <w:spacing w:before="0" w:beforeAutospacing="0" w:after="150" w:afterAutospacing="0"/>
        <w:jc w:val="both"/>
        <w:rPr>
          <w:rFonts w:ascii="Palatino" w:hAnsi="Palatino" w:cs="Arial"/>
          <w:color w:val="222222"/>
          <w:sz w:val="21"/>
          <w:szCs w:val="21"/>
          <w:shd w:val="clear" w:color="auto" w:fill="FFFFFF"/>
        </w:rPr>
      </w:pPr>
      <w:r w:rsidRPr="00E8760E">
        <w:rPr>
          <w:rFonts w:ascii="Palatino" w:hAnsi="Palatino" w:cs="Arial"/>
          <w:color w:val="222222"/>
          <w:sz w:val="21"/>
          <w:szCs w:val="21"/>
          <w:shd w:val="clear" w:color="auto" w:fill="FFFFFF"/>
        </w:rPr>
        <w:t xml:space="preserve">La </w:t>
      </w:r>
      <w:r w:rsidRPr="00E8760E">
        <w:rPr>
          <w:rFonts w:ascii="Palatino" w:hAnsi="Palatino" w:cs="Arial"/>
          <w:i/>
          <w:iCs/>
          <w:color w:val="222222"/>
          <w:sz w:val="21"/>
          <w:szCs w:val="21"/>
          <w:shd w:val="clear" w:color="auto" w:fill="FFFFFF"/>
        </w:rPr>
        <w:t>Settimana Vittoriana</w:t>
      </w:r>
      <w:r w:rsidRPr="00E8760E">
        <w:rPr>
          <w:rFonts w:ascii="Palatino" w:hAnsi="Palatino" w:cs="Arial"/>
          <w:color w:val="222222"/>
          <w:sz w:val="21"/>
          <w:szCs w:val="21"/>
          <w:shd w:val="clear" w:color="auto" w:fill="FFFFFF"/>
        </w:rPr>
        <w:t xml:space="preserve"> </w:t>
      </w:r>
      <w:r w:rsidRPr="003454A9">
        <w:rPr>
          <w:rFonts w:ascii="Palatino" w:hAnsi="Palatino" w:cs="Arial"/>
          <w:b/>
          <w:bCs/>
          <w:color w:val="222222"/>
          <w:sz w:val="21"/>
          <w:szCs w:val="21"/>
          <w:shd w:val="clear" w:color="auto" w:fill="FFFFFF"/>
        </w:rPr>
        <w:t>domani,</w:t>
      </w:r>
      <w:r w:rsidRPr="00E8760E">
        <w:rPr>
          <w:rFonts w:ascii="Palatino" w:hAnsi="Palatino" w:cs="Arial"/>
          <w:color w:val="222222"/>
          <w:sz w:val="21"/>
          <w:szCs w:val="21"/>
          <w:shd w:val="clear" w:color="auto" w:fill="FFFFFF"/>
        </w:rPr>
        <w:t xml:space="preserve"> per celebrare l’atto conclusivo, lascerà l’Urban Center per approdare nei suggestivi spazi esterni dell’</w:t>
      </w:r>
      <w:r w:rsidRPr="003454A9">
        <w:rPr>
          <w:rFonts w:ascii="Palatino" w:hAnsi="Palatino" w:cs="Arial"/>
          <w:b/>
          <w:bCs/>
          <w:color w:val="222222"/>
          <w:sz w:val="21"/>
          <w:szCs w:val="21"/>
          <w:shd w:val="clear" w:color="auto" w:fill="FFFFFF"/>
        </w:rPr>
        <w:t xml:space="preserve">Antico Mercato di Ortigia </w:t>
      </w:r>
      <w:r w:rsidRPr="00E8760E">
        <w:rPr>
          <w:rFonts w:ascii="Palatino" w:hAnsi="Palatino" w:cs="Arial"/>
          <w:color w:val="222222"/>
          <w:sz w:val="21"/>
          <w:szCs w:val="21"/>
          <w:shd w:val="clear" w:color="auto" w:fill="FFFFFF"/>
        </w:rPr>
        <w:t xml:space="preserve">dove a partire dalle </w:t>
      </w:r>
      <w:r w:rsidRPr="003454A9">
        <w:rPr>
          <w:rFonts w:ascii="Palatino" w:hAnsi="Palatino" w:cs="Arial"/>
          <w:b/>
          <w:bCs/>
          <w:color w:val="222222"/>
          <w:sz w:val="21"/>
          <w:szCs w:val="21"/>
          <w:shd w:val="clear" w:color="auto" w:fill="FFFFFF"/>
        </w:rPr>
        <w:t>20:30</w:t>
      </w:r>
      <w:r w:rsidRPr="00E8760E">
        <w:rPr>
          <w:rFonts w:ascii="Palatino" w:hAnsi="Palatino" w:cs="Arial"/>
          <w:color w:val="222222"/>
          <w:sz w:val="21"/>
          <w:szCs w:val="21"/>
          <w:shd w:val="clear" w:color="auto" w:fill="FFFFFF"/>
        </w:rPr>
        <w:t xml:space="preserve"> si svolgerà la </w:t>
      </w:r>
      <w:r w:rsidRPr="00E8760E">
        <w:rPr>
          <w:rFonts w:ascii="Palatino" w:hAnsi="Palatino" w:cs="Arial"/>
          <w:b/>
          <w:bCs/>
          <w:color w:val="222222"/>
          <w:sz w:val="21"/>
          <w:szCs w:val="21"/>
          <w:shd w:val="clear" w:color="auto" w:fill="FFFFFF"/>
        </w:rPr>
        <w:t>cerimonia finale</w:t>
      </w:r>
      <w:r w:rsidRPr="00E8760E">
        <w:rPr>
          <w:rFonts w:ascii="Palatino" w:hAnsi="Palatino" w:cs="Arial"/>
          <w:color w:val="222222"/>
          <w:sz w:val="21"/>
          <w:szCs w:val="21"/>
          <w:shd w:val="clear" w:color="auto" w:fill="FFFFFF"/>
        </w:rPr>
        <w:t xml:space="preserve"> nel corso della quale verrà anche tributato un omaggio alla memoria di </w:t>
      </w:r>
      <w:r w:rsidRPr="00E8760E">
        <w:rPr>
          <w:rFonts w:ascii="Palatino" w:hAnsi="Palatino" w:cs="Arial"/>
          <w:b/>
          <w:bCs/>
          <w:color w:val="222222"/>
          <w:sz w:val="21"/>
          <w:szCs w:val="21"/>
          <w:shd w:val="clear" w:color="auto" w:fill="FFFFFF"/>
        </w:rPr>
        <w:t>Andrea Camilleri</w:t>
      </w:r>
      <w:r w:rsidRPr="00E8760E">
        <w:rPr>
          <w:rFonts w:ascii="Palatino" w:hAnsi="Palatino" w:cs="Arial"/>
          <w:color w:val="222222"/>
          <w:sz w:val="21"/>
          <w:szCs w:val="21"/>
          <w:shd w:val="clear" w:color="auto" w:fill="FFFFFF"/>
        </w:rPr>
        <w:t xml:space="preserve">, protagonista della prima edizione del Premio Vittorini nel 1996, nel giorno del centenario della sua nascita. </w:t>
      </w:r>
    </w:p>
    <w:p w14:paraId="6CED0416" w14:textId="77777777" w:rsidR="00E8760E" w:rsidRPr="00E8760E" w:rsidRDefault="00E8760E" w:rsidP="00E8760E">
      <w:pPr>
        <w:pStyle w:val="NormaleWeb"/>
        <w:spacing w:before="0" w:beforeAutospacing="0" w:after="150" w:afterAutospacing="0"/>
        <w:jc w:val="both"/>
        <w:rPr>
          <w:rFonts w:ascii="Palatino" w:hAnsi="Palatino"/>
          <w:color w:val="363636"/>
          <w:sz w:val="21"/>
          <w:szCs w:val="21"/>
        </w:rPr>
      </w:pPr>
      <w:r w:rsidRPr="00E8760E">
        <w:rPr>
          <w:rFonts w:ascii="Palatino" w:hAnsi="Palatino" w:cs="Arial"/>
          <w:color w:val="333333"/>
          <w:sz w:val="21"/>
          <w:szCs w:val="21"/>
          <w:shd w:val="clear" w:color="auto" w:fill="FFFFFF"/>
        </w:rPr>
        <w:t>Il Premio Letterario Nazionale Elio Vittorini – Premio per l’editoria indipendente Arnaldo Lombardi</w:t>
      </w:r>
      <w:r w:rsidRPr="00E8760E">
        <w:rPr>
          <w:rFonts w:ascii="Palatino" w:hAnsi="Palatino" w:cs="Arial"/>
          <w:b/>
          <w:bCs/>
          <w:color w:val="333333"/>
          <w:sz w:val="21"/>
          <w:szCs w:val="21"/>
          <w:shd w:val="clear" w:color="auto" w:fill="FFFFFF"/>
        </w:rPr>
        <w:t xml:space="preserve"> </w:t>
      </w:r>
      <w:r w:rsidRPr="00E8760E">
        <w:rPr>
          <w:rFonts w:ascii="Palatino" w:hAnsi="Palatino" w:cs="Arial"/>
          <w:color w:val="333333"/>
          <w:sz w:val="21"/>
          <w:szCs w:val="21"/>
          <w:shd w:val="clear" w:color="auto" w:fill="FFFFFF"/>
        </w:rPr>
        <w:t>è promosso</w:t>
      </w:r>
      <w:r w:rsidRPr="00E8760E">
        <w:rPr>
          <w:rFonts w:ascii="Palatino" w:hAnsi="Palatino" w:cs="Arial"/>
          <w:b/>
          <w:bCs/>
          <w:color w:val="333333"/>
          <w:sz w:val="21"/>
          <w:szCs w:val="21"/>
          <w:shd w:val="clear" w:color="auto" w:fill="FFFFFF"/>
        </w:rPr>
        <w:t xml:space="preserve"> </w:t>
      </w:r>
      <w:r w:rsidRPr="00E8760E">
        <w:rPr>
          <w:rStyle w:val="Enfasigrassetto"/>
          <w:rFonts w:ascii="Palatino" w:hAnsi="Palatino"/>
          <w:color w:val="363636"/>
          <w:sz w:val="21"/>
          <w:szCs w:val="21"/>
        </w:rPr>
        <w:t>dall’Associazione Culturale Vittorini-Quasimodo</w:t>
      </w:r>
      <w:r w:rsidRPr="00E8760E">
        <w:rPr>
          <w:rStyle w:val="apple-converted-space"/>
          <w:rFonts w:ascii="Palatino" w:hAnsi="Palatino"/>
          <w:color w:val="363636"/>
          <w:sz w:val="21"/>
          <w:szCs w:val="21"/>
        </w:rPr>
        <w:t> </w:t>
      </w:r>
      <w:r w:rsidRPr="00E8760E">
        <w:rPr>
          <w:rFonts w:ascii="Palatino" w:hAnsi="Palatino"/>
          <w:color w:val="363636"/>
          <w:sz w:val="21"/>
          <w:szCs w:val="21"/>
        </w:rPr>
        <w:t>e dall’</w:t>
      </w:r>
      <w:r w:rsidRPr="00E8760E">
        <w:rPr>
          <w:rStyle w:val="Enfasigrassetto"/>
          <w:rFonts w:ascii="Palatino" w:hAnsi="Palatino"/>
          <w:color w:val="363636"/>
          <w:sz w:val="21"/>
          <w:szCs w:val="21"/>
        </w:rPr>
        <w:t>Assessorato alla Cultura della Città</w:t>
      </w:r>
      <w:r w:rsidRPr="00E8760E">
        <w:rPr>
          <w:rStyle w:val="apple-converted-space"/>
          <w:rFonts w:ascii="Palatino" w:hAnsi="Palatino"/>
          <w:color w:val="363636"/>
          <w:sz w:val="21"/>
          <w:szCs w:val="21"/>
        </w:rPr>
        <w:t> </w:t>
      </w:r>
      <w:r w:rsidRPr="00E8760E">
        <w:rPr>
          <w:rStyle w:val="Enfasigrassetto"/>
          <w:rFonts w:ascii="Palatino" w:hAnsi="Palatino"/>
          <w:color w:val="363636"/>
          <w:sz w:val="21"/>
          <w:szCs w:val="21"/>
        </w:rPr>
        <w:t>di Siracusa</w:t>
      </w:r>
      <w:r w:rsidRPr="00E8760E">
        <w:rPr>
          <w:rStyle w:val="apple-converted-space"/>
          <w:rFonts w:ascii="Palatino" w:hAnsi="Palatino"/>
          <w:color w:val="363636"/>
          <w:sz w:val="21"/>
          <w:szCs w:val="21"/>
        </w:rPr>
        <w:t xml:space="preserve"> </w:t>
      </w:r>
      <w:r w:rsidRPr="00E8760E">
        <w:rPr>
          <w:rFonts w:ascii="Palatino" w:hAnsi="Palatino"/>
          <w:color w:val="363636"/>
          <w:sz w:val="21"/>
          <w:szCs w:val="21"/>
        </w:rPr>
        <w:t>in collaborazione con la</w:t>
      </w:r>
      <w:r w:rsidRPr="00E8760E">
        <w:rPr>
          <w:rStyle w:val="apple-converted-space"/>
          <w:rFonts w:ascii="Palatino" w:hAnsi="Palatino"/>
          <w:color w:val="363636"/>
          <w:sz w:val="21"/>
          <w:szCs w:val="21"/>
        </w:rPr>
        <w:t> </w:t>
      </w:r>
      <w:r w:rsidRPr="00E8760E">
        <w:rPr>
          <w:rStyle w:val="Enfasigrassetto"/>
          <w:rFonts w:ascii="Palatino" w:hAnsi="Palatino"/>
          <w:color w:val="363636"/>
          <w:sz w:val="21"/>
          <w:szCs w:val="21"/>
        </w:rPr>
        <w:t>Fondazione INDA e con il patrocinio della Regione Siciliana - Assessorato dei Beni Culturali e dell’Identità Siciliana</w:t>
      </w:r>
      <w:r w:rsidRPr="00E8760E">
        <w:rPr>
          <w:rFonts w:ascii="Palatino" w:hAnsi="Palatino"/>
          <w:color w:val="363636"/>
          <w:sz w:val="21"/>
          <w:szCs w:val="21"/>
        </w:rPr>
        <w:t xml:space="preserve">. </w:t>
      </w:r>
    </w:p>
    <w:p w14:paraId="563BDCC5" w14:textId="77777777" w:rsidR="0047392B" w:rsidRPr="008C4EC5" w:rsidRDefault="0047392B">
      <w:pPr>
        <w:rPr>
          <w:rFonts w:ascii="Palatino" w:hAnsi="Palatino"/>
          <w:sz w:val="18"/>
          <w:szCs w:val="18"/>
          <w:lang w:val="it-IT"/>
        </w:rPr>
      </w:pPr>
      <w:r w:rsidRPr="008C4EC5">
        <w:rPr>
          <w:rFonts w:ascii="Palatino" w:hAnsi="Palatino"/>
          <w:sz w:val="18"/>
          <w:szCs w:val="18"/>
          <w:lang w:val="it-IT"/>
        </w:rPr>
        <w:t>Aldo Mantineo</w:t>
      </w:r>
    </w:p>
    <w:p w14:paraId="51914E54" w14:textId="77777777" w:rsidR="0047392B" w:rsidRPr="008C4EC5" w:rsidRDefault="0047392B">
      <w:pPr>
        <w:rPr>
          <w:rFonts w:ascii="Palatino" w:hAnsi="Palatino"/>
          <w:sz w:val="18"/>
          <w:szCs w:val="18"/>
          <w:lang w:val="it-IT"/>
        </w:rPr>
      </w:pPr>
      <w:proofErr w:type="spellStart"/>
      <w:r w:rsidRPr="008C4EC5">
        <w:rPr>
          <w:rFonts w:ascii="Palatino" w:hAnsi="Palatino"/>
          <w:sz w:val="18"/>
          <w:szCs w:val="18"/>
          <w:lang w:val="it-IT"/>
        </w:rPr>
        <w:t>OdG</w:t>
      </w:r>
      <w:proofErr w:type="spellEnd"/>
      <w:r w:rsidRPr="008C4EC5">
        <w:rPr>
          <w:rFonts w:ascii="Palatino" w:hAnsi="Palatino"/>
          <w:sz w:val="18"/>
          <w:szCs w:val="18"/>
          <w:lang w:val="it-IT"/>
        </w:rPr>
        <w:t xml:space="preserve"> 48792</w:t>
      </w:r>
    </w:p>
    <w:p w14:paraId="4E76C169" w14:textId="77777777" w:rsidR="0047392B" w:rsidRPr="008C4EC5" w:rsidRDefault="0047392B">
      <w:pPr>
        <w:rPr>
          <w:rFonts w:ascii="Palatino" w:hAnsi="Palatino"/>
          <w:sz w:val="18"/>
          <w:szCs w:val="18"/>
          <w:lang w:val="it-IT"/>
        </w:rPr>
      </w:pPr>
      <w:proofErr w:type="spellStart"/>
      <w:r w:rsidRPr="008C4EC5">
        <w:rPr>
          <w:rFonts w:ascii="Palatino" w:hAnsi="Palatino"/>
          <w:sz w:val="18"/>
          <w:szCs w:val="18"/>
          <w:lang w:val="it-IT"/>
        </w:rPr>
        <w:t>Ph</w:t>
      </w:r>
      <w:proofErr w:type="spellEnd"/>
      <w:r w:rsidRPr="008C4EC5">
        <w:rPr>
          <w:rFonts w:ascii="Palatino" w:hAnsi="Palatino"/>
          <w:sz w:val="18"/>
          <w:szCs w:val="18"/>
          <w:lang w:val="it-IT"/>
        </w:rPr>
        <w:t>. +39 351 5907271</w:t>
      </w:r>
    </w:p>
    <w:sectPr w:rsidR="0047392B" w:rsidRPr="008C4EC5" w:rsidSect="00821E60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Palatino">
    <w:panose1 w:val="00000000000000000000"/>
    <w:charset w:val="4D"/>
    <w:family w:val="auto"/>
    <w:pitch w:val="variable"/>
    <w:sig w:usb0="A00002FF" w:usb1="7800205A" w:usb2="14600000" w:usb3="00000000" w:csb0="000001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8101A2"/>
    <w:multiLevelType w:val="hybridMultilevel"/>
    <w:tmpl w:val="3822C72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2F73F0"/>
    <w:multiLevelType w:val="hybridMultilevel"/>
    <w:tmpl w:val="06925782"/>
    <w:lvl w:ilvl="0" w:tplc="7F64B72C">
      <w:start w:val="14"/>
      <w:numFmt w:val="decimal"/>
      <w:lvlText w:val="%1."/>
      <w:lvlJc w:val="left"/>
      <w:pPr>
        <w:ind w:left="1084" w:hanging="375"/>
      </w:pPr>
      <w:rPr>
        <w:rFonts w:hint="default"/>
        <w:b w:val="0"/>
        <w:i w:val="0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686097625">
    <w:abstractNumId w:val="0"/>
  </w:num>
  <w:num w:numId="2" w16cid:durableId="15648348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432D"/>
    <w:rsid w:val="00000A18"/>
    <w:rsid w:val="000044CD"/>
    <w:rsid w:val="0002056C"/>
    <w:rsid w:val="0004773C"/>
    <w:rsid w:val="00123121"/>
    <w:rsid w:val="0014612D"/>
    <w:rsid w:val="001545F2"/>
    <w:rsid w:val="001931CA"/>
    <w:rsid w:val="001C7270"/>
    <w:rsid w:val="001C7633"/>
    <w:rsid w:val="001E437D"/>
    <w:rsid w:val="001E5F01"/>
    <w:rsid w:val="001E78BD"/>
    <w:rsid w:val="00202906"/>
    <w:rsid w:val="00204CC9"/>
    <w:rsid w:val="00255B3D"/>
    <w:rsid w:val="00277692"/>
    <w:rsid w:val="002F0BB0"/>
    <w:rsid w:val="002F7965"/>
    <w:rsid w:val="002F7FDA"/>
    <w:rsid w:val="00300261"/>
    <w:rsid w:val="0030379A"/>
    <w:rsid w:val="003454A9"/>
    <w:rsid w:val="003821B0"/>
    <w:rsid w:val="00403D8A"/>
    <w:rsid w:val="00434447"/>
    <w:rsid w:val="004453F6"/>
    <w:rsid w:val="004470B2"/>
    <w:rsid w:val="004553D7"/>
    <w:rsid w:val="00460C70"/>
    <w:rsid w:val="00471067"/>
    <w:rsid w:val="0047392B"/>
    <w:rsid w:val="004E0947"/>
    <w:rsid w:val="00577477"/>
    <w:rsid w:val="00580B3C"/>
    <w:rsid w:val="005B6EEB"/>
    <w:rsid w:val="005C74EE"/>
    <w:rsid w:val="00602E2F"/>
    <w:rsid w:val="006048E4"/>
    <w:rsid w:val="00633158"/>
    <w:rsid w:val="00634BE0"/>
    <w:rsid w:val="00671F39"/>
    <w:rsid w:val="00712BB8"/>
    <w:rsid w:val="00721016"/>
    <w:rsid w:val="0073432D"/>
    <w:rsid w:val="00754545"/>
    <w:rsid w:val="007757F4"/>
    <w:rsid w:val="00821E60"/>
    <w:rsid w:val="008225D5"/>
    <w:rsid w:val="00843B92"/>
    <w:rsid w:val="008612E6"/>
    <w:rsid w:val="0086168E"/>
    <w:rsid w:val="00894D76"/>
    <w:rsid w:val="008C24E8"/>
    <w:rsid w:val="008C4EC5"/>
    <w:rsid w:val="009204FE"/>
    <w:rsid w:val="00962A4B"/>
    <w:rsid w:val="009A0FA4"/>
    <w:rsid w:val="00A008A4"/>
    <w:rsid w:val="00A047FE"/>
    <w:rsid w:val="00A6292E"/>
    <w:rsid w:val="00AA515E"/>
    <w:rsid w:val="00AB0DFE"/>
    <w:rsid w:val="00AB51D2"/>
    <w:rsid w:val="00AC5418"/>
    <w:rsid w:val="00B5490A"/>
    <w:rsid w:val="00B9334E"/>
    <w:rsid w:val="00BB26D6"/>
    <w:rsid w:val="00BF3EAC"/>
    <w:rsid w:val="00C01193"/>
    <w:rsid w:val="00C86C24"/>
    <w:rsid w:val="00C9376E"/>
    <w:rsid w:val="00C96147"/>
    <w:rsid w:val="00CB02A7"/>
    <w:rsid w:val="00D13118"/>
    <w:rsid w:val="00D15319"/>
    <w:rsid w:val="00D17ABB"/>
    <w:rsid w:val="00D724A1"/>
    <w:rsid w:val="00E8760E"/>
    <w:rsid w:val="00F76CC5"/>
    <w:rsid w:val="00F83F3D"/>
    <w:rsid w:val="00F859FE"/>
    <w:rsid w:val="00F91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E431EF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9204FE"/>
    <w:rPr>
      <w:sz w:val="24"/>
      <w:szCs w:val="24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73432D"/>
    <w:pPr>
      <w:spacing w:before="100" w:beforeAutospacing="1" w:after="100" w:afterAutospacing="1"/>
    </w:pPr>
    <w:rPr>
      <w:lang w:val="it-IT" w:eastAsia="it-IT"/>
    </w:rPr>
  </w:style>
  <w:style w:type="character" w:customStyle="1" w:styleId="apple-converted-space">
    <w:name w:val="apple-converted-space"/>
    <w:basedOn w:val="Carpredefinitoparagrafo"/>
    <w:rsid w:val="0073432D"/>
  </w:style>
  <w:style w:type="character" w:styleId="Enfasigrassetto">
    <w:name w:val="Strong"/>
    <w:basedOn w:val="Carpredefinitoparagrafo"/>
    <w:uiPriority w:val="22"/>
    <w:qFormat/>
    <w:locked/>
    <w:rsid w:val="0073432D"/>
    <w:rPr>
      <w:b/>
      <w:bCs/>
    </w:rPr>
  </w:style>
  <w:style w:type="character" w:styleId="Enfasicorsivo">
    <w:name w:val="Emphasis"/>
    <w:basedOn w:val="Carpredefinitoparagrafo"/>
    <w:uiPriority w:val="20"/>
    <w:qFormat/>
    <w:locked/>
    <w:rsid w:val="0073432D"/>
    <w:rPr>
      <w:i/>
      <w:iCs/>
    </w:rPr>
  </w:style>
  <w:style w:type="paragraph" w:styleId="Paragrafoelenco">
    <w:name w:val="List Paragraph"/>
    <w:basedOn w:val="Normale"/>
    <w:uiPriority w:val="34"/>
    <w:qFormat/>
    <w:rsid w:val="00962A4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99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54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1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30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629</Words>
  <Characters>3587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Aldo Mantineo</dc:creator>
  <cp:keywords/>
  <dc:description/>
  <cp:lastModifiedBy>Cristina Spedale - cristina.spedale@studio.unibo.it</cp:lastModifiedBy>
  <cp:revision>4</cp:revision>
  <dcterms:created xsi:type="dcterms:W3CDTF">2025-09-05T06:15:00Z</dcterms:created>
  <dcterms:modified xsi:type="dcterms:W3CDTF">2025-09-05T09:32:00Z</dcterms:modified>
</cp:coreProperties>
</file>